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F14" w14:textId="77777777" w:rsidR="00F348D7" w:rsidRDefault="003F79A7">
      <w:pPr>
        <w:spacing w:after="0" w:line="259" w:lineRule="auto"/>
        <w:ind w:left="1785" w:right="0" w:firstLine="0"/>
      </w:pPr>
      <w:r>
        <w:rPr>
          <w:noProof/>
        </w:rPr>
        <w:drawing>
          <wp:inline distT="0" distB="0" distL="0" distR="0" wp14:anchorId="0B7A5333" wp14:editId="6ED67F27">
            <wp:extent cx="3676650" cy="774027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7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3047943E" w14:textId="77777777" w:rsidR="00F348D7" w:rsidRDefault="003F79A7">
      <w:pPr>
        <w:spacing w:after="92" w:line="259" w:lineRule="auto"/>
        <w:ind w:left="0" w:right="379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450EEE48" w14:textId="39C85423" w:rsidR="00F348D7" w:rsidRDefault="003F79A7">
      <w:pPr>
        <w:spacing w:after="0" w:line="259" w:lineRule="auto"/>
        <w:ind w:left="0" w:right="434" w:firstLine="0"/>
        <w:jc w:val="center"/>
      </w:pPr>
      <w:r>
        <w:rPr>
          <w:b/>
          <w:sz w:val="32"/>
          <w:u w:val="single" w:color="000000"/>
        </w:rPr>
        <w:t xml:space="preserve">Far Out Toys </w:t>
      </w:r>
      <w:r w:rsidR="00FD595E">
        <w:rPr>
          <w:b/>
          <w:sz w:val="32"/>
          <w:u w:val="single" w:color="000000"/>
        </w:rPr>
        <w:t>Speeds</w:t>
      </w:r>
      <w:r w:rsidR="005D4501">
        <w:rPr>
          <w:b/>
          <w:sz w:val="32"/>
          <w:u w:val="single" w:color="000000"/>
        </w:rPr>
        <w:t xml:space="preserve"> into Holiday of Play</w:t>
      </w:r>
      <w:r>
        <w:rPr>
          <w:b/>
          <w:sz w:val="32"/>
        </w:rPr>
        <w:t xml:space="preserve"> </w:t>
      </w:r>
    </w:p>
    <w:p w14:paraId="70A48AF5" w14:textId="742A0035" w:rsidR="005D4501" w:rsidRDefault="003F79A7">
      <w:pPr>
        <w:spacing w:after="0" w:line="259" w:lineRule="auto"/>
        <w:ind w:left="0" w:right="437" w:firstLine="0"/>
        <w:jc w:val="center"/>
        <w:rPr>
          <w:sz w:val="24"/>
        </w:rPr>
      </w:pPr>
      <w:r>
        <w:rPr>
          <w:sz w:val="24"/>
        </w:rPr>
        <w:t xml:space="preserve">New Products Featured at </w:t>
      </w:r>
      <w:r w:rsidR="00566702">
        <w:rPr>
          <w:sz w:val="24"/>
        </w:rPr>
        <w:t>Holiday E</w:t>
      </w:r>
      <w:r w:rsidR="005D4501">
        <w:rPr>
          <w:sz w:val="24"/>
        </w:rPr>
        <w:t xml:space="preserve">vent Bring the </w:t>
      </w:r>
    </w:p>
    <w:p w14:paraId="68D81F3D" w14:textId="1E48F9D1" w:rsidR="00F348D7" w:rsidRDefault="005D4501">
      <w:pPr>
        <w:spacing w:after="0" w:line="259" w:lineRule="auto"/>
        <w:ind w:left="0" w:right="437" w:firstLine="0"/>
        <w:jc w:val="center"/>
      </w:pPr>
      <w:r>
        <w:rPr>
          <w:sz w:val="24"/>
        </w:rPr>
        <w:t>Excitement and Fun of Racing Home</w:t>
      </w:r>
      <w:r w:rsidR="003F79A7">
        <w:rPr>
          <w:b/>
          <w:sz w:val="24"/>
        </w:rPr>
        <w:t xml:space="preserve">  </w:t>
      </w:r>
    </w:p>
    <w:p w14:paraId="46335441" w14:textId="77777777" w:rsidR="00F348D7" w:rsidRDefault="003F79A7">
      <w:pPr>
        <w:spacing w:after="0" w:line="259" w:lineRule="auto"/>
        <w:ind w:left="0" w:right="327" w:firstLine="0"/>
        <w:jc w:val="center"/>
      </w:pPr>
      <w:r>
        <w:rPr>
          <w:b/>
          <w:sz w:val="23"/>
        </w:rPr>
        <w:t xml:space="preserve"> </w:t>
      </w:r>
    </w:p>
    <w:p w14:paraId="3A342D70" w14:textId="77777777" w:rsidR="00F348D7" w:rsidRDefault="003F79A7">
      <w:pPr>
        <w:spacing w:after="0" w:line="259" w:lineRule="auto"/>
        <w:ind w:left="0" w:right="327" w:firstLine="0"/>
        <w:jc w:val="center"/>
      </w:pPr>
      <w:r>
        <w:rPr>
          <w:b/>
          <w:sz w:val="23"/>
        </w:rPr>
        <w:t xml:space="preserve"> </w:t>
      </w:r>
    </w:p>
    <w:p w14:paraId="762DFC17" w14:textId="3EF16983" w:rsidR="00566702" w:rsidRDefault="003F79A7" w:rsidP="00566702">
      <w:pPr>
        <w:ind w:left="-5"/>
      </w:pPr>
      <w:r>
        <w:t xml:space="preserve">El Segundo, CA – </w:t>
      </w:r>
      <w:r w:rsidR="005D4501">
        <w:t xml:space="preserve">Holiday of Play is the ideal backdrop to put focus on the exciting, high-speed fun of NASCAR racing toys from Far Out Toys.  Along with demonstrations of the newest track sets, Far Out Toys will </w:t>
      </w:r>
      <w:r w:rsidR="00566702">
        <w:t xml:space="preserve">host the </w:t>
      </w:r>
      <w:r w:rsidR="00FD595E" w:rsidRPr="00FD595E">
        <w:rPr>
          <w:i/>
          <w:iCs/>
        </w:rPr>
        <w:t>Crash Circuit Speed Round</w:t>
      </w:r>
      <w:r w:rsidR="00FD595E">
        <w:t xml:space="preserve"> </w:t>
      </w:r>
      <w:r w:rsidR="00566702">
        <w:t xml:space="preserve">for a chance to </w:t>
      </w:r>
      <w:r w:rsidR="00FD595E">
        <w:t>win</w:t>
      </w:r>
      <w:r w:rsidR="00566702">
        <w:t xml:space="preserve"> a NASCAR track set bundle worth $100 and signed Hero Card from young driver Brexton Busch! The giveaway will take place at 1 pm EST at Booth 405 with a live trivia game with questions on a wide variety of topics.  Three grand prizes and five participation prizes will be awarded</w:t>
      </w:r>
      <w:r w:rsidR="007C7AC2">
        <w:t>!</w:t>
      </w:r>
    </w:p>
    <w:p w14:paraId="54D63A95" w14:textId="0FA4B7CA" w:rsidR="00E06504" w:rsidRDefault="00E06504" w:rsidP="004F087F">
      <w:pPr>
        <w:ind w:left="-15" w:firstLine="0"/>
      </w:pPr>
    </w:p>
    <w:p w14:paraId="3D2B8445" w14:textId="408105E8" w:rsidR="007C7AC2" w:rsidRDefault="007C7AC2" w:rsidP="004F087F">
      <w:pPr>
        <w:ind w:left="-15" w:firstLine="0"/>
      </w:pPr>
      <w:r w:rsidRPr="007C7AC2">
        <w:t xml:space="preserve">In </w:t>
      </w:r>
      <w:r>
        <w:t>2019</w:t>
      </w:r>
      <w:r w:rsidRPr="007C7AC2">
        <w:t xml:space="preserve">, Far Out Toys </w:t>
      </w:r>
      <w:r>
        <w:t xml:space="preserve">established an on-going </w:t>
      </w:r>
      <w:r w:rsidRPr="007C7AC2">
        <w:t xml:space="preserve">relationship with NASCAR driver Natalie Decker and </w:t>
      </w:r>
      <w:r>
        <w:t xml:space="preserve">this year </w:t>
      </w:r>
      <w:r w:rsidRPr="007C7AC2">
        <w:t xml:space="preserve">established </w:t>
      </w:r>
      <w:r w:rsidR="000B1DAF">
        <w:t xml:space="preserve">a </w:t>
      </w:r>
      <w:r w:rsidRPr="007C7AC2">
        <w:t>new partnership with 5-year-old race car driver Brexton Busch, son of NASCAR cup series champion Kyle Busch.</w:t>
      </w:r>
    </w:p>
    <w:p w14:paraId="03C77C17" w14:textId="521DF41F" w:rsidR="007C7AC2" w:rsidRDefault="00DB5D8B">
      <w:pPr>
        <w:ind w:left="-5" w:right="147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0F84D6" wp14:editId="74FCBA08">
            <wp:simplePos x="0" y="0"/>
            <wp:positionH relativeFrom="column">
              <wp:posOffset>4495800</wp:posOffset>
            </wp:positionH>
            <wp:positionV relativeFrom="paragraph">
              <wp:posOffset>123190</wp:posOffset>
            </wp:positionV>
            <wp:extent cx="2032635" cy="2032635"/>
            <wp:effectExtent l="0" t="0" r="5715" b="5715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8244A" w14:textId="0EC80D1E" w:rsidR="007C7AC2" w:rsidRPr="007C7AC2" w:rsidRDefault="007C7AC2" w:rsidP="007C7AC2">
      <w:pPr>
        <w:ind w:left="-5" w:right="1477"/>
      </w:pPr>
      <w:bookmarkStart w:id="0" w:name="_Hlk32852176"/>
      <w:r w:rsidRPr="007C7AC2">
        <w:tab/>
        <w:t xml:space="preserve">The </w:t>
      </w:r>
      <w:hyperlink r:id="rId6" w:history="1">
        <w:r w:rsidRPr="007C7AC2">
          <w:rPr>
            <w:rStyle w:val="Hyperlink"/>
          </w:rPr>
          <w:t>NASCAR Crash Circuit Road Course with Winner’s Circle</w:t>
        </w:r>
      </w:hyperlink>
      <w:r w:rsidRPr="007C7AC2">
        <w:rPr>
          <w:b/>
          <w:bCs/>
        </w:rPr>
        <w:t xml:space="preserve"> </w:t>
      </w:r>
      <w:bookmarkEnd w:id="0"/>
      <w:r w:rsidRPr="007C7AC2">
        <w:t>will bring the excitement of NASCAR home with this one of a kind “</w:t>
      </w:r>
      <w:proofErr w:type="spellStart"/>
      <w:r w:rsidRPr="007C7AC2">
        <w:t>Roval</w:t>
      </w:r>
      <w:proofErr w:type="spellEnd"/>
      <w:r w:rsidRPr="007C7AC2">
        <w:t xml:space="preserve">” track. With cars that break apart upon impact, players must race around steep turns at insane speeds and pass their competition or risk getting wrecked. The set even comes with a Winner’s Circle that really spins! The Road Course with Winner’s Circle comes with </w:t>
      </w:r>
      <w:r w:rsidR="000B1DAF">
        <w:t>four</w:t>
      </w:r>
      <w:r w:rsidRPr="007C7AC2">
        <w:t xml:space="preserve"> motorized race cars, </w:t>
      </w:r>
      <w:r w:rsidR="000B1DAF">
        <w:t>four</w:t>
      </w:r>
      <w:r w:rsidRPr="007C7AC2">
        <w:t xml:space="preserve"> flash chargers, pit crew figurines and more. It is </w:t>
      </w:r>
      <w:r>
        <w:t xml:space="preserve">available now on Amazon for $49.99 and is </w:t>
      </w:r>
      <w:r w:rsidRPr="007C7AC2">
        <w:t>recommended for ages 5+.</w:t>
      </w:r>
    </w:p>
    <w:p w14:paraId="3304EE05" w14:textId="13FB62A4" w:rsidR="007C7AC2" w:rsidRPr="007C7AC2" w:rsidRDefault="00DB5D8B" w:rsidP="007C7AC2">
      <w:pPr>
        <w:ind w:left="-5" w:right="1477"/>
      </w:pPr>
      <w:r w:rsidRPr="007C7AC2">
        <w:rPr>
          <w:noProof/>
        </w:rPr>
        <w:drawing>
          <wp:anchor distT="0" distB="0" distL="114300" distR="114300" simplePos="0" relativeHeight="251659264" behindDoc="1" locked="0" layoutInCell="1" allowOverlap="1" wp14:anchorId="462DFF9F" wp14:editId="5FE943DA">
            <wp:simplePos x="0" y="0"/>
            <wp:positionH relativeFrom="column">
              <wp:posOffset>107950</wp:posOffset>
            </wp:positionH>
            <wp:positionV relativeFrom="paragraph">
              <wp:posOffset>122555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C0610" w14:textId="36B4D361" w:rsidR="007C7AC2" w:rsidRPr="007C7AC2" w:rsidRDefault="007C7AC2" w:rsidP="007C7AC2">
      <w:pPr>
        <w:ind w:left="-5" w:right="1477"/>
      </w:pPr>
      <w:r w:rsidRPr="007C7AC2">
        <w:t xml:space="preserve">The new </w:t>
      </w:r>
      <w:hyperlink r:id="rId8" w:history="1">
        <w:r w:rsidRPr="007C7AC2">
          <w:rPr>
            <w:rStyle w:val="Hyperlink"/>
          </w:rPr>
          <w:t>NASCAR Crash Circuit Short Track Speedway</w:t>
        </w:r>
      </w:hyperlink>
      <w:r w:rsidRPr="007C7AC2">
        <w:t xml:space="preserve"> lets kids test the limits on speed by ripping around triple-wide turns for unpredictable racing and passing action. The Short Track set comes with two motorized race cars, two flash chargers, pit crew figures and more.</w:t>
      </w:r>
      <w:r>
        <w:t xml:space="preserve"> The set is available now on Amazon for $24.99 and is recommended for ages 5+</w:t>
      </w:r>
    </w:p>
    <w:p w14:paraId="36F18242" w14:textId="77777777" w:rsidR="007C7AC2" w:rsidRPr="007C7AC2" w:rsidRDefault="007C7AC2" w:rsidP="007C7AC2">
      <w:pPr>
        <w:ind w:left="-5" w:right="1477"/>
      </w:pPr>
      <w:r w:rsidRPr="007C7AC2">
        <w:t xml:space="preserve">  </w:t>
      </w:r>
    </w:p>
    <w:p w14:paraId="4215C3E6" w14:textId="77777777" w:rsidR="007C7AC2" w:rsidRDefault="007C7AC2">
      <w:pPr>
        <w:ind w:left="-5" w:right="1477"/>
      </w:pPr>
    </w:p>
    <w:p w14:paraId="0953F7CD" w14:textId="77777777" w:rsidR="00F348D7" w:rsidRDefault="003F79A7">
      <w:pPr>
        <w:pStyle w:val="Heading1"/>
        <w:ind w:left="0" w:firstLine="0"/>
      </w:pPr>
      <w:r>
        <w:rPr>
          <w:rFonts w:ascii="Tahoma" w:eastAsia="Tahoma" w:hAnsi="Tahoma" w:cs="Tahoma"/>
          <w:b/>
          <w:color w:val="000000"/>
          <w:sz w:val="22"/>
          <w:u w:val="single" w:color="000000"/>
        </w:rPr>
        <w:t>About Far Out Toys</w:t>
      </w:r>
      <w:r>
        <w:rPr>
          <w:rFonts w:ascii="Tahoma" w:eastAsia="Tahoma" w:hAnsi="Tahoma" w:cs="Tahoma"/>
          <w:b/>
          <w:color w:val="000000"/>
          <w:sz w:val="22"/>
        </w:rPr>
        <w:t xml:space="preserve"> </w:t>
      </w:r>
    </w:p>
    <w:p w14:paraId="755623A6" w14:textId="77777777" w:rsidR="00F348D7" w:rsidRDefault="003F79A7">
      <w:pPr>
        <w:ind w:left="-5"/>
      </w:pPr>
      <w:r>
        <w:t xml:space="preserve">Far Out Toys Inc. is a rapidly growing force in the global toy marketplace, with a mission to innovate to the outer reaches. Far Out Toys leverages its expertise and extensive relationships with inventors, global distributors, IP holders and mass retailers to launch brands across </w:t>
      </w:r>
      <w:r>
        <w:lastRenderedPageBreak/>
        <w:t>categories - including vehicles, games, licensed collectibles, electronic toys and more. For more information, visit </w:t>
      </w:r>
      <w:r>
        <w:rPr>
          <w:color w:val="0563C1"/>
          <w:u w:val="single" w:color="0563C1"/>
        </w:rPr>
        <w:t>www.farouttoysinc.com</w:t>
      </w:r>
      <w:r>
        <w:t xml:space="preserve">. </w:t>
      </w:r>
    </w:p>
    <w:p w14:paraId="04A28FA5" w14:textId="77777777" w:rsidR="00F348D7" w:rsidRDefault="003F79A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B6D55A0" w14:textId="77777777" w:rsidR="00F348D7" w:rsidRDefault="003F79A7">
      <w:pPr>
        <w:spacing w:after="156" w:line="259" w:lineRule="auto"/>
        <w:ind w:left="0" w:right="433" w:firstLine="0"/>
        <w:jc w:val="center"/>
      </w:pPr>
      <w:r>
        <w:t xml:space="preserve">#### </w:t>
      </w:r>
    </w:p>
    <w:p w14:paraId="5C7ACD2A" w14:textId="77777777" w:rsidR="00F348D7" w:rsidRDefault="003F79A7">
      <w:pPr>
        <w:spacing w:after="0" w:line="259" w:lineRule="auto"/>
        <w:ind w:left="0" w:right="0" w:firstLine="0"/>
      </w:pPr>
      <w:r>
        <w:t xml:space="preserve"> </w:t>
      </w:r>
    </w:p>
    <w:p w14:paraId="6E1DAFC7" w14:textId="77777777" w:rsidR="00F348D7" w:rsidRDefault="003F79A7">
      <w:pPr>
        <w:ind w:left="-5"/>
      </w:pPr>
      <w:r>
        <w:t xml:space="preserve">FAR OUT TOYS MEDIA RELATIONS CONTACT: </w:t>
      </w:r>
    </w:p>
    <w:p w14:paraId="03ED583D" w14:textId="77777777" w:rsidR="00F348D7" w:rsidRDefault="003F79A7">
      <w:pPr>
        <w:spacing w:after="5" w:line="249" w:lineRule="auto"/>
        <w:ind w:left="-5" w:right="6345"/>
      </w:pPr>
      <w:r>
        <w:t xml:space="preserve">Lisa McKendall </w:t>
      </w:r>
      <w:r>
        <w:rPr>
          <w:color w:val="0563C1"/>
          <w:u w:val="single" w:color="0563C1"/>
        </w:rPr>
        <w:t>lisa@mckendall.com</w:t>
      </w:r>
      <w:r>
        <w:t xml:space="preserve"> </w:t>
      </w:r>
    </w:p>
    <w:p w14:paraId="435EC1D9" w14:textId="77777777" w:rsidR="00F348D7" w:rsidRDefault="003F79A7">
      <w:pPr>
        <w:ind w:left="-5"/>
      </w:pPr>
      <w:r>
        <w:t xml:space="preserve">310-991-6737 </w:t>
      </w:r>
    </w:p>
    <w:p w14:paraId="253F89AF" w14:textId="77777777" w:rsidR="00F348D7" w:rsidRDefault="003F79A7">
      <w:pPr>
        <w:spacing w:after="0" w:line="259" w:lineRule="auto"/>
        <w:ind w:left="0" w:right="0" w:firstLine="0"/>
      </w:pPr>
      <w:r>
        <w:t xml:space="preserve"> </w:t>
      </w:r>
    </w:p>
    <w:p w14:paraId="16A5CF4F" w14:textId="45994C99" w:rsidR="00F348D7" w:rsidRDefault="00F348D7">
      <w:pPr>
        <w:spacing w:after="0" w:line="259" w:lineRule="auto"/>
        <w:ind w:left="0" w:right="316" w:firstLine="0"/>
        <w:jc w:val="center"/>
      </w:pPr>
    </w:p>
    <w:sectPr w:rsidR="00F348D7">
      <w:pgSz w:w="12240" w:h="15840"/>
      <w:pgMar w:top="1440" w:right="1005" w:bottom="1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D7"/>
    <w:rsid w:val="000B1DAF"/>
    <w:rsid w:val="00112921"/>
    <w:rsid w:val="003F79A7"/>
    <w:rsid w:val="004F087F"/>
    <w:rsid w:val="00566702"/>
    <w:rsid w:val="005D4501"/>
    <w:rsid w:val="007A3578"/>
    <w:rsid w:val="007C7AC2"/>
    <w:rsid w:val="00DB5D8B"/>
    <w:rsid w:val="00E06504"/>
    <w:rsid w:val="00F348D7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6071"/>
  <w15:docId w15:val="{47FF25C3-9493-4711-B4D4-B5039AF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428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character" w:styleId="Hyperlink">
    <w:name w:val="Hyperlink"/>
    <w:basedOn w:val="DefaultParagraphFont"/>
    <w:uiPriority w:val="99"/>
    <w:unhideWhenUsed/>
    <w:rsid w:val="00FD5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chyxomJp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chyxomJp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McKendall</dc:creator>
  <cp:keywords/>
  <cp:lastModifiedBy>Lisa McKendall</cp:lastModifiedBy>
  <cp:revision>2</cp:revision>
  <dcterms:created xsi:type="dcterms:W3CDTF">2020-10-01T17:37:00Z</dcterms:created>
  <dcterms:modified xsi:type="dcterms:W3CDTF">2020-10-01T17:37:00Z</dcterms:modified>
</cp:coreProperties>
</file>