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1CA0DBF2" w:rsidR="006F336A" w:rsidRDefault="004440F4">
      <w:pPr>
        <w:spacing w:line="240" w:lineRule="auto"/>
        <w:jc w:val="center"/>
        <w:rPr>
          <w:rFonts w:ascii="Calibri" w:eastAsia="Calibri" w:hAnsi="Calibri" w:cs="Calibri"/>
          <w:b/>
          <w:sz w:val="28"/>
          <w:szCs w:val="28"/>
        </w:rPr>
      </w:pPr>
      <w:r>
        <w:rPr>
          <w:rFonts w:ascii="Calibri" w:eastAsia="Calibri" w:hAnsi="Calibri" w:cs="Calibri"/>
          <w:b/>
          <w:sz w:val="28"/>
          <w:szCs w:val="28"/>
        </w:rPr>
        <w:t>VT</w:t>
      </w:r>
      <w:r>
        <w:rPr>
          <w:rFonts w:ascii="Calibri" w:eastAsia="Calibri" w:hAnsi="Calibri" w:cs="Calibri"/>
          <w:b/>
          <w:sz w:val="28"/>
          <w:szCs w:val="28"/>
        </w:rPr>
        <w:t xml:space="preserve">ech® &amp; </w:t>
      </w:r>
      <w:proofErr w:type="spellStart"/>
      <w:r>
        <w:rPr>
          <w:rFonts w:ascii="Calibri" w:eastAsia="Calibri" w:hAnsi="Calibri" w:cs="Calibri"/>
          <w:b/>
          <w:sz w:val="28"/>
          <w:szCs w:val="28"/>
        </w:rPr>
        <w:t>LeapFrog</w:t>
      </w:r>
      <w:proofErr w:type="spellEnd"/>
      <w:r>
        <w:rPr>
          <w:rFonts w:ascii="Calibri" w:eastAsia="Calibri" w:hAnsi="Calibri" w:cs="Calibri"/>
          <w:b/>
          <w:sz w:val="28"/>
          <w:szCs w:val="28"/>
        </w:rPr>
        <w:t>®</w:t>
      </w:r>
      <w:r>
        <w:rPr>
          <w:rFonts w:ascii="Calibri" w:eastAsia="Calibri" w:hAnsi="Calibri" w:cs="Calibri"/>
          <w:b/>
          <w:sz w:val="28"/>
          <w:szCs w:val="28"/>
        </w:rPr>
        <w:t xml:space="preserve"> Sweet Suite 2021</w:t>
      </w:r>
    </w:p>
    <w:p w14:paraId="00000002" w14:textId="77777777" w:rsidR="006F336A" w:rsidRDefault="004440F4">
      <w:pPr>
        <w:spacing w:line="240" w:lineRule="auto"/>
        <w:jc w:val="center"/>
        <w:rPr>
          <w:rFonts w:ascii="Calibri" w:eastAsia="Calibri" w:hAnsi="Calibri" w:cs="Calibri"/>
          <w:b/>
          <w:sz w:val="28"/>
          <w:szCs w:val="28"/>
        </w:rPr>
      </w:pPr>
      <w:r>
        <w:rPr>
          <w:rFonts w:ascii="Calibri" w:eastAsia="Calibri" w:hAnsi="Calibri" w:cs="Calibri"/>
          <w:b/>
          <w:sz w:val="28"/>
          <w:szCs w:val="28"/>
        </w:rPr>
        <w:t>Eco-Friendly Products</w:t>
      </w:r>
    </w:p>
    <w:p w14:paraId="00000003" w14:textId="77777777" w:rsidR="006F336A" w:rsidRDefault="006F336A">
      <w:pPr>
        <w:spacing w:line="240" w:lineRule="auto"/>
        <w:jc w:val="center"/>
        <w:rPr>
          <w:rFonts w:ascii="Calibri" w:eastAsia="Calibri" w:hAnsi="Calibri" w:cs="Calibri"/>
          <w:b/>
          <w:sz w:val="28"/>
          <w:szCs w:val="2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3345"/>
      </w:tblGrid>
      <w:tr w:rsidR="006F336A" w14:paraId="3A4E14CC" w14:textId="77777777">
        <w:trPr>
          <w:trHeight w:val="480"/>
          <w:jc w:val="center"/>
        </w:trPr>
        <w:tc>
          <w:tcPr>
            <w:tcW w:w="9360" w:type="dxa"/>
            <w:gridSpan w:val="2"/>
            <w:shd w:val="clear" w:color="auto" w:fill="0000FF"/>
            <w:tcMar>
              <w:top w:w="100" w:type="dxa"/>
              <w:left w:w="100" w:type="dxa"/>
              <w:bottom w:w="100" w:type="dxa"/>
              <w:right w:w="100" w:type="dxa"/>
            </w:tcMar>
          </w:tcPr>
          <w:p w14:paraId="00000004" w14:textId="77777777" w:rsidR="006F336A" w:rsidRDefault="004440F4">
            <w:pPr>
              <w:widowControl w:val="0"/>
              <w:spacing w:line="240" w:lineRule="auto"/>
              <w:rPr>
                <w:rFonts w:ascii="Calibri" w:eastAsia="Calibri" w:hAnsi="Calibri" w:cs="Calibri"/>
                <w:b/>
                <w:color w:val="FFFFFF"/>
                <w:sz w:val="28"/>
                <w:szCs w:val="28"/>
              </w:rPr>
            </w:pPr>
            <w:r>
              <w:rPr>
                <w:rFonts w:ascii="Calibri" w:eastAsia="Calibri" w:hAnsi="Calibri" w:cs="Calibri"/>
                <w:b/>
                <w:color w:val="FFFFFF"/>
                <w:sz w:val="28"/>
                <w:szCs w:val="28"/>
              </w:rPr>
              <w:t>VTech®</w:t>
            </w:r>
          </w:p>
        </w:tc>
      </w:tr>
      <w:tr w:rsidR="006F336A" w14:paraId="6080A0D0" w14:textId="77777777">
        <w:trPr>
          <w:trHeight w:val="5731"/>
          <w:jc w:val="center"/>
        </w:trPr>
        <w:tc>
          <w:tcPr>
            <w:tcW w:w="6015" w:type="dxa"/>
            <w:shd w:val="clear" w:color="auto" w:fill="auto"/>
            <w:tcMar>
              <w:top w:w="100" w:type="dxa"/>
              <w:left w:w="100" w:type="dxa"/>
              <w:bottom w:w="100" w:type="dxa"/>
              <w:right w:w="100" w:type="dxa"/>
            </w:tcMar>
          </w:tcPr>
          <w:p w14:paraId="00000006"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Sort &amp; Recycle Ride-On Truck™</w:t>
            </w:r>
          </w:p>
          <w:p w14:paraId="00000007"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1½ - 4 Years</w:t>
            </w:r>
          </w:p>
          <w:p w14:paraId="00000008"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$37.99</w:t>
            </w:r>
          </w:p>
          <w:p w14:paraId="00000009"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When you get the Sort &amp; Recycle Ride-On Truck™, </w:t>
            </w:r>
            <w:proofErr w:type="gramStart"/>
            <w:r>
              <w:rPr>
                <w:rFonts w:ascii="Calibri" w:eastAsia="Calibri" w:hAnsi="Calibri" w:cs="Calibri"/>
                <w:sz w:val="24"/>
                <w:szCs w:val="24"/>
              </w:rPr>
              <w:t>you’re</w:t>
            </w:r>
            <w:proofErr w:type="gramEnd"/>
            <w:r>
              <w:rPr>
                <w:rFonts w:ascii="Calibri" w:eastAsia="Calibri" w:hAnsi="Calibri" w:cs="Calibri"/>
                <w:sz w:val="24"/>
                <w:szCs w:val="24"/>
              </w:rPr>
              <w:t xml:space="preserve"> already doing your part to help the earth! This recycling truck is made from plastic that is 90% reclaimed. Using reclaimed plastic means less waste goes into landfills. Beginner recyclers will love ho</w:t>
            </w:r>
            <w:r>
              <w:rPr>
                <w:rFonts w:ascii="Calibri" w:eastAsia="Calibri" w:hAnsi="Calibri" w:cs="Calibri"/>
                <w:sz w:val="24"/>
                <w:szCs w:val="24"/>
              </w:rPr>
              <w:t xml:space="preserve">pping on this lean, green recycling machine and driving around while learning about recycling things like plastic and reusing everyday objects. Load up the red heart, yellow hexagon and blue circle play pieces that represent plastic, </w:t>
            </w:r>
            <w:proofErr w:type="gramStart"/>
            <w:r>
              <w:rPr>
                <w:rFonts w:ascii="Calibri" w:eastAsia="Calibri" w:hAnsi="Calibri" w:cs="Calibri"/>
                <w:sz w:val="24"/>
                <w:szCs w:val="24"/>
              </w:rPr>
              <w:t>metal</w:t>
            </w:r>
            <w:proofErr w:type="gramEnd"/>
            <w:r>
              <w:rPr>
                <w:rFonts w:ascii="Calibri" w:eastAsia="Calibri" w:hAnsi="Calibri" w:cs="Calibri"/>
                <w:sz w:val="24"/>
                <w:szCs w:val="24"/>
              </w:rPr>
              <w:t xml:space="preserve"> and paper. Sort </w:t>
            </w:r>
            <w:r>
              <w:rPr>
                <w:rFonts w:ascii="Calibri" w:eastAsia="Calibri" w:hAnsi="Calibri" w:cs="Calibri"/>
                <w:sz w:val="24"/>
                <w:szCs w:val="24"/>
              </w:rPr>
              <w:t xml:space="preserve">them into the correct bin, just like at home. Kids can also explore ways to repurpose everyday items or take a quiz to reinforce what </w:t>
            </w:r>
            <w:proofErr w:type="gramStart"/>
            <w:r>
              <w:rPr>
                <w:rFonts w:ascii="Calibri" w:eastAsia="Calibri" w:hAnsi="Calibri" w:cs="Calibri"/>
                <w:sz w:val="24"/>
                <w:szCs w:val="24"/>
              </w:rPr>
              <w:t>they’re</w:t>
            </w:r>
            <w:proofErr w:type="gramEnd"/>
            <w:r>
              <w:rPr>
                <w:rFonts w:ascii="Calibri" w:eastAsia="Calibri" w:hAnsi="Calibri" w:cs="Calibri"/>
                <w:sz w:val="24"/>
                <w:szCs w:val="24"/>
              </w:rPr>
              <w:t xml:space="preserve"> learning. Reuse and remix the included melodies by inserting a block in a </w:t>
            </w:r>
            <w:proofErr w:type="spellStart"/>
            <w:r>
              <w:rPr>
                <w:rFonts w:ascii="Calibri" w:eastAsia="Calibri" w:hAnsi="Calibri" w:cs="Calibri"/>
                <w:sz w:val="24"/>
                <w:szCs w:val="24"/>
              </w:rPr>
              <w:t>bin</w:t>
            </w:r>
            <w:proofErr w:type="spellEnd"/>
            <w:r>
              <w:rPr>
                <w:rFonts w:ascii="Calibri" w:eastAsia="Calibri" w:hAnsi="Calibri" w:cs="Calibri"/>
                <w:sz w:val="24"/>
                <w:szCs w:val="24"/>
              </w:rPr>
              <w:t xml:space="preserve"> to add sound effects that make each </w:t>
            </w:r>
            <w:r>
              <w:rPr>
                <w:rFonts w:ascii="Calibri" w:eastAsia="Calibri" w:hAnsi="Calibri" w:cs="Calibri"/>
                <w:sz w:val="24"/>
                <w:szCs w:val="24"/>
              </w:rPr>
              <w:t xml:space="preserve">melody sound new. Blocks store inside the truck for easy cleanup. </w:t>
            </w:r>
          </w:p>
          <w:p w14:paraId="0000000A"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3345" w:type="dxa"/>
            <w:shd w:val="clear" w:color="auto" w:fill="auto"/>
            <w:tcMar>
              <w:top w:w="100" w:type="dxa"/>
              <w:left w:w="100" w:type="dxa"/>
              <w:bottom w:w="100" w:type="dxa"/>
              <w:right w:w="100" w:type="dxa"/>
            </w:tcMar>
          </w:tcPr>
          <w:p w14:paraId="0000000B" w14:textId="77777777" w:rsidR="006F336A" w:rsidRDefault="006F336A">
            <w:pPr>
              <w:widowControl w:val="0"/>
              <w:spacing w:line="240" w:lineRule="auto"/>
              <w:rPr>
                <w:rFonts w:ascii="Calibri" w:eastAsia="Calibri" w:hAnsi="Calibri" w:cs="Calibri"/>
                <w:b/>
                <w:sz w:val="28"/>
                <w:szCs w:val="28"/>
              </w:rPr>
            </w:pPr>
          </w:p>
          <w:p w14:paraId="0000000C" w14:textId="77777777" w:rsidR="006F336A" w:rsidRDefault="006F336A">
            <w:pPr>
              <w:widowControl w:val="0"/>
              <w:spacing w:line="240" w:lineRule="auto"/>
              <w:rPr>
                <w:rFonts w:ascii="Calibri" w:eastAsia="Calibri" w:hAnsi="Calibri" w:cs="Calibri"/>
                <w:b/>
                <w:sz w:val="28"/>
                <w:szCs w:val="28"/>
              </w:rPr>
            </w:pPr>
          </w:p>
          <w:p w14:paraId="0000000D" w14:textId="77777777" w:rsidR="006F336A" w:rsidRDefault="006F336A">
            <w:pPr>
              <w:widowControl w:val="0"/>
              <w:spacing w:line="240" w:lineRule="auto"/>
              <w:rPr>
                <w:rFonts w:ascii="Calibri" w:eastAsia="Calibri" w:hAnsi="Calibri" w:cs="Calibri"/>
                <w:b/>
                <w:sz w:val="28"/>
                <w:szCs w:val="28"/>
              </w:rPr>
            </w:pPr>
          </w:p>
          <w:p w14:paraId="0000000E" w14:textId="77777777" w:rsidR="006F336A" w:rsidRDefault="006F336A">
            <w:pPr>
              <w:widowControl w:val="0"/>
              <w:spacing w:line="240" w:lineRule="auto"/>
              <w:rPr>
                <w:rFonts w:ascii="Calibri" w:eastAsia="Calibri" w:hAnsi="Calibri" w:cs="Calibri"/>
                <w:b/>
                <w:sz w:val="28"/>
                <w:szCs w:val="28"/>
              </w:rPr>
            </w:pPr>
          </w:p>
          <w:p w14:paraId="0000000F" w14:textId="77777777" w:rsidR="006F336A" w:rsidRDefault="004440F4">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052638" cy="16860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2052638" cy="1686095"/>
                          </a:xfrm>
                          <a:prstGeom prst="rect">
                            <a:avLst/>
                          </a:prstGeom>
                          <a:ln/>
                        </pic:spPr>
                      </pic:pic>
                    </a:graphicData>
                  </a:graphic>
                </wp:inline>
              </w:drawing>
            </w:r>
          </w:p>
        </w:tc>
      </w:tr>
      <w:tr w:rsidR="006F336A" w14:paraId="41A62913" w14:textId="77777777">
        <w:trPr>
          <w:jc w:val="center"/>
        </w:trPr>
        <w:tc>
          <w:tcPr>
            <w:tcW w:w="6015" w:type="dxa"/>
            <w:shd w:val="clear" w:color="auto" w:fill="auto"/>
            <w:tcMar>
              <w:top w:w="100" w:type="dxa"/>
              <w:left w:w="100" w:type="dxa"/>
              <w:bottom w:w="100" w:type="dxa"/>
              <w:right w:w="100" w:type="dxa"/>
            </w:tcMar>
          </w:tcPr>
          <w:p w14:paraId="00000010"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Go! Go! Smart Wheels® Earth Buddies™ Recycling Truck</w:t>
            </w:r>
          </w:p>
          <w:p w14:paraId="00000011"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1 - 5 Years</w:t>
            </w:r>
          </w:p>
          <w:p w14:paraId="00000012"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$8.99</w:t>
            </w:r>
          </w:p>
          <w:p w14:paraId="00000013"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Reduce, </w:t>
            </w:r>
            <w:proofErr w:type="gramStart"/>
            <w:r>
              <w:rPr>
                <w:rFonts w:ascii="Calibri" w:eastAsia="Calibri" w:hAnsi="Calibri" w:cs="Calibri"/>
                <w:sz w:val="24"/>
                <w:szCs w:val="24"/>
              </w:rPr>
              <w:t>reuse</w:t>
            </w:r>
            <w:proofErr w:type="gramEnd"/>
            <w:r>
              <w:rPr>
                <w:rFonts w:ascii="Calibri" w:eastAsia="Calibri" w:hAnsi="Calibri" w:cs="Calibri"/>
                <w:sz w:val="24"/>
                <w:szCs w:val="24"/>
              </w:rPr>
              <w:t xml:space="preserve"> and recycle with the Go! Go! Smart Wheels® Earth Buddies™ Recycling Truck! Reese the Recycling Truck is just the right size for little hands. He features a friendly, light-up windshield button that plays three sing-along songs and six melodie</w:t>
            </w:r>
            <w:r>
              <w:rPr>
                <w:rFonts w:ascii="Calibri" w:eastAsia="Calibri" w:hAnsi="Calibri" w:cs="Calibri"/>
                <w:sz w:val="24"/>
                <w:szCs w:val="24"/>
              </w:rPr>
              <w:t>s. Pretend to pick up recyclables during imaginative play with Reese. Open and close the tailgate to see the recyclables inside and encourage fine-motor skills. Push the Recycling Truck around to trigger role-play sound effects. Take Reese the Recycling Tr</w:t>
            </w:r>
            <w:r>
              <w:rPr>
                <w:rFonts w:ascii="Calibri" w:eastAsia="Calibri" w:hAnsi="Calibri" w:cs="Calibri"/>
                <w:sz w:val="24"/>
                <w:szCs w:val="24"/>
              </w:rPr>
              <w:t xml:space="preserve">uck for a ride on Go! Go! Smart Wheels® playsets (sold separately) and discover more phrases, songs, </w:t>
            </w:r>
            <w:proofErr w:type="gramStart"/>
            <w:r>
              <w:rPr>
                <w:rFonts w:ascii="Calibri" w:eastAsia="Calibri" w:hAnsi="Calibri" w:cs="Calibri"/>
                <w:sz w:val="24"/>
                <w:szCs w:val="24"/>
              </w:rPr>
              <w:t>sound</w:t>
            </w:r>
            <w:proofErr w:type="gramEnd"/>
            <w:r>
              <w:rPr>
                <w:rFonts w:ascii="Calibri" w:eastAsia="Calibri" w:hAnsi="Calibri" w:cs="Calibri"/>
                <w:sz w:val="24"/>
                <w:szCs w:val="24"/>
              </w:rPr>
              <w:t xml:space="preserve"> and lights as he drives over the </w:t>
            </w:r>
            <w:proofErr w:type="spellStart"/>
            <w:r>
              <w:rPr>
                <w:rFonts w:ascii="Calibri" w:eastAsia="Calibri" w:hAnsi="Calibri" w:cs="Calibri"/>
                <w:sz w:val="24"/>
                <w:szCs w:val="24"/>
              </w:rPr>
              <w:t>SmartPoint</w:t>
            </w:r>
            <w:proofErr w:type="spellEnd"/>
            <w:r>
              <w:rPr>
                <w:rFonts w:ascii="Calibri" w:eastAsia="Calibri" w:hAnsi="Calibri" w:cs="Calibri"/>
                <w:sz w:val="24"/>
                <w:szCs w:val="24"/>
              </w:rPr>
              <w:t>® locations. The plastic used to make this product is 85% plant based. Plant-based plastic is made from re</w:t>
            </w:r>
            <w:r>
              <w:rPr>
                <w:rFonts w:ascii="Calibri" w:eastAsia="Calibri" w:hAnsi="Calibri" w:cs="Calibri"/>
                <w:sz w:val="24"/>
                <w:szCs w:val="24"/>
              </w:rPr>
              <w:t xml:space="preserve">newable sources. </w:t>
            </w:r>
          </w:p>
          <w:p w14:paraId="00000014"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b/>
                <w:sz w:val="24"/>
                <w:szCs w:val="24"/>
              </w:rPr>
              <w:lastRenderedPageBreak/>
              <w:t>Availability: September 2021; Amazon</w:t>
            </w:r>
          </w:p>
        </w:tc>
        <w:tc>
          <w:tcPr>
            <w:tcW w:w="3345" w:type="dxa"/>
            <w:shd w:val="clear" w:color="auto" w:fill="auto"/>
            <w:tcMar>
              <w:top w:w="100" w:type="dxa"/>
              <w:left w:w="100" w:type="dxa"/>
              <w:bottom w:w="100" w:type="dxa"/>
              <w:right w:w="100" w:type="dxa"/>
            </w:tcMar>
          </w:tcPr>
          <w:p w14:paraId="00000015" w14:textId="77777777" w:rsidR="006F336A" w:rsidRDefault="006F336A">
            <w:pPr>
              <w:widowControl w:val="0"/>
              <w:spacing w:line="240" w:lineRule="auto"/>
              <w:rPr>
                <w:rFonts w:ascii="Calibri" w:eastAsia="Calibri" w:hAnsi="Calibri" w:cs="Calibri"/>
                <w:b/>
                <w:sz w:val="28"/>
                <w:szCs w:val="28"/>
              </w:rPr>
            </w:pPr>
          </w:p>
          <w:p w14:paraId="00000016" w14:textId="77777777" w:rsidR="006F336A" w:rsidRDefault="004440F4">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228725" cy="113740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28725" cy="1137401"/>
                          </a:xfrm>
                          <a:prstGeom prst="rect">
                            <a:avLst/>
                          </a:prstGeom>
                          <a:ln/>
                        </pic:spPr>
                      </pic:pic>
                    </a:graphicData>
                  </a:graphic>
                </wp:inline>
              </w:drawing>
            </w:r>
          </w:p>
        </w:tc>
      </w:tr>
      <w:tr w:rsidR="006F336A" w14:paraId="1E828BC1" w14:textId="77777777">
        <w:trPr>
          <w:jc w:val="center"/>
        </w:trPr>
        <w:tc>
          <w:tcPr>
            <w:tcW w:w="6015" w:type="dxa"/>
            <w:shd w:val="clear" w:color="auto" w:fill="auto"/>
            <w:tcMar>
              <w:top w:w="100" w:type="dxa"/>
              <w:left w:w="100" w:type="dxa"/>
              <w:bottom w:w="100" w:type="dxa"/>
              <w:right w:w="100" w:type="dxa"/>
            </w:tcMar>
          </w:tcPr>
          <w:p w14:paraId="00000017"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Go! Go! Smart Wheels® Earth Buddies™ Fire Truck</w:t>
            </w:r>
          </w:p>
          <w:p w14:paraId="00000018"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1 - 5 Years</w:t>
            </w:r>
          </w:p>
          <w:p w14:paraId="00000019"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$8.99</w:t>
            </w:r>
          </w:p>
          <w:p w14:paraId="0000001A"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Sound the alarm for the Go! Go! Smart Wheels® Earth Buddies™ Fire Truck! Foster the Fire Truck is just the right size for little hands. He features a friendly, light-up windshield button that plays three sing-along songs and six melodies. Be a fire fighter</w:t>
            </w:r>
            <w:r>
              <w:rPr>
                <w:rFonts w:ascii="Calibri" w:eastAsia="Calibri" w:hAnsi="Calibri" w:cs="Calibri"/>
                <w:sz w:val="24"/>
                <w:szCs w:val="24"/>
              </w:rPr>
              <w:t xml:space="preserve"> during imaginative play with Foster. Move the ladder up and down to save the day and encourage fine-motor skills. Push the Fire Truck around to trigger role-play sound effects. Take Foster the Fire Truck for a ride on Go! Go! Smart Wheels® playsets (sold </w:t>
            </w:r>
            <w:r>
              <w:rPr>
                <w:rFonts w:ascii="Calibri" w:eastAsia="Calibri" w:hAnsi="Calibri" w:cs="Calibri"/>
                <w:sz w:val="24"/>
                <w:szCs w:val="24"/>
              </w:rPr>
              <w:t xml:space="preserve">separately) and discover more phrases, songs, sounds and lights as he drives over the </w:t>
            </w:r>
            <w:proofErr w:type="spellStart"/>
            <w:r>
              <w:rPr>
                <w:rFonts w:ascii="Calibri" w:eastAsia="Calibri" w:hAnsi="Calibri" w:cs="Calibri"/>
                <w:sz w:val="24"/>
                <w:szCs w:val="24"/>
              </w:rPr>
              <w:t>SmartPoint</w:t>
            </w:r>
            <w:proofErr w:type="spellEnd"/>
            <w:r>
              <w:rPr>
                <w:rFonts w:ascii="Calibri" w:eastAsia="Calibri" w:hAnsi="Calibri" w:cs="Calibri"/>
                <w:sz w:val="24"/>
                <w:szCs w:val="24"/>
              </w:rPr>
              <w:t xml:space="preserve">® locations. The plastic used to make this product is 85% plant based. Plant-based plastic is made from renewable sources. </w:t>
            </w:r>
          </w:p>
          <w:p w14:paraId="0000001B"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Availability: August 2021; Amazon</w:t>
            </w:r>
          </w:p>
        </w:tc>
        <w:tc>
          <w:tcPr>
            <w:tcW w:w="3345" w:type="dxa"/>
            <w:shd w:val="clear" w:color="auto" w:fill="auto"/>
            <w:tcMar>
              <w:top w:w="100" w:type="dxa"/>
              <w:left w:w="100" w:type="dxa"/>
              <w:bottom w:w="100" w:type="dxa"/>
              <w:right w:w="100" w:type="dxa"/>
            </w:tcMar>
          </w:tcPr>
          <w:p w14:paraId="0000001C" w14:textId="77777777" w:rsidR="006F336A" w:rsidRDefault="006F336A">
            <w:pPr>
              <w:widowControl w:val="0"/>
              <w:spacing w:line="240" w:lineRule="auto"/>
              <w:rPr>
                <w:rFonts w:ascii="Calibri" w:eastAsia="Calibri" w:hAnsi="Calibri" w:cs="Calibri"/>
                <w:b/>
                <w:sz w:val="28"/>
                <w:szCs w:val="28"/>
              </w:rPr>
            </w:pPr>
          </w:p>
          <w:p w14:paraId="0000001D" w14:textId="77777777" w:rsidR="006F336A" w:rsidRDefault="004440F4">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252538" cy="1197682"/>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1252538" cy="1197682"/>
                          </a:xfrm>
                          <a:prstGeom prst="rect">
                            <a:avLst/>
                          </a:prstGeom>
                          <a:ln/>
                        </pic:spPr>
                      </pic:pic>
                    </a:graphicData>
                  </a:graphic>
                </wp:inline>
              </w:drawing>
            </w:r>
          </w:p>
        </w:tc>
      </w:tr>
      <w:tr w:rsidR="006F336A" w14:paraId="11383A64" w14:textId="77777777">
        <w:trPr>
          <w:jc w:val="center"/>
        </w:trPr>
        <w:tc>
          <w:tcPr>
            <w:tcW w:w="6015" w:type="dxa"/>
            <w:shd w:val="clear" w:color="auto" w:fill="auto"/>
            <w:tcMar>
              <w:top w:w="100" w:type="dxa"/>
              <w:left w:w="100" w:type="dxa"/>
              <w:bottom w:w="100" w:type="dxa"/>
              <w:right w:w="100" w:type="dxa"/>
            </w:tcMar>
          </w:tcPr>
          <w:p w14:paraId="0000001E"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Go! Go! Smart Wheels® Earth Buddies™ Helicopter</w:t>
            </w:r>
          </w:p>
          <w:p w14:paraId="0000001F"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1 - 5 Years</w:t>
            </w:r>
          </w:p>
          <w:p w14:paraId="00000020"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$8.99</w:t>
            </w:r>
          </w:p>
          <w:p w14:paraId="00000021"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Get ready to fly with the Go! Go! Smart Wheels® Earth Buddies™ Helicopter! Harley the Helicopter is just the right size for little hands. He features a friendly, light-up winds</w:t>
            </w:r>
            <w:r>
              <w:rPr>
                <w:rFonts w:ascii="Calibri" w:eastAsia="Calibri" w:hAnsi="Calibri" w:cs="Calibri"/>
                <w:sz w:val="24"/>
                <w:szCs w:val="24"/>
              </w:rPr>
              <w:t>hield button that plays three sing-along songs and six melodies. Be a pilot during imaginative play with Harley. Spin the rotor blades to pretend to fly and encourage fine-motor skills. Push the Helicopter around to trigger role-play sound effects. Take Ha</w:t>
            </w:r>
            <w:r>
              <w:rPr>
                <w:rFonts w:ascii="Calibri" w:eastAsia="Calibri" w:hAnsi="Calibri" w:cs="Calibri"/>
                <w:sz w:val="24"/>
                <w:szCs w:val="24"/>
              </w:rPr>
              <w:t xml:space="preserve">rley the Helicopter for a ride on Go! Go! Smart Wheels® playsets (sold separately) and discover more phrases, songs, sounds and lights as he drives over the </w:t>
            </w:r>
            <w:proofErr w:type="spellStart"/>
            <w:r>
              <w:rPr>
                <w:rFonts w:ascii="Calibri" w:eastAsia="Calibri" w:hAnsi="Calibri" w:cs="Calibri"/>
                <w:sz w:val="24"/>
                <w:szCs w:val="24"/>
              </w:rPr>
              <w:t>SmartPoint</w:t>
            </w:r>
            <w:proofErr w:type="spellEnd"/>
            <w:r>
              <w:rPr>
                <w:rFonts w:ascii="Calibri" w:eastAsia="Calibri" w:hAnsi="Calibri" w:cs="Calibri"/>
                <w:sz w:val="24"/>
                <w:szCs w:val="24"/>
              </w:rPr>
              <w:t>® locations. The plastic used to make this product is 85% plant based. Plant-based plasti</w:t>
            </w:r>
            <w:r>
              <w:rPr>
                <w:rFonts w:ascii="Calibri" w:eastAsia="Calibri" w:hAnsi="Calibri" w:cs="Calibri"/>
                <w:sz w:val="24"/>
                <w:szCs w:val="24"/>
              </w:rPr>
              <w:t xml:space="preserve">c is made from renewable sources. </w:t>
            </w:r>
          </w:p>
          <w:p w14:paraId="00000022"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Availability: August 2021; Amazon</w:t>
            </w:r>
          </w:p>
        </w:tc>
        <w:tc>
          <w:tcPr>
            <w:tcW w:w="3345" w:type="dxa"/>
            <w:shd w:val="clear" w:color="auto" w:fill="auto"/>
            <w:tcMar>
              <w:top w:w="100" w:type="dxa"/>
              <w:left w:w="100" w:type="dxa"/>
              <w:bottom w:w="100" w:type="dxa"/>
              <w:right w:w="100" w:type="dxa"/>
            </w:tcMar>
          </w:tcPr>
          <w:p w14:paraId="00000023" w14:textId="77777777" w:rsidR="006F336A" w:rsidRDefault="006F336A">
            <w:pPr>
              <w:widowControl w:val="0"/>
              <w:spacing w:line="240" w:lineRule="auto"/>
              <w:rPr>
                <w:rFonts w:ascii="Calibri" w:eastAsia="Calibri" w:hAnsi="Calibri" w:cs="Calibri"/>
                <w:b/>
                <w:sz w:val="28"/>
                <w:szCs w:val="28"/>
              </w:rPr>
            </w:pPr>
          </w:p>
          <w:p w14:paraId="00000024" w14:textId="77777777" w:rsidR="006F336A" w:rsidRDefault="004440F4">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       </w:t>
            </w:r>
            <w:r>
              <w:rPr>
                <w:rFonts w:ascii="Calibri" w:eastAsia="Calibri" w:hAnsi="Calibri" w:cs="Calibri"/>
                <w:b/>
                <w:noProof/>
                <w:sz w:val="28"/>
                <w:szCs w:val="28"/>
              </w:rPr>
              <w:drawing>
                <wp:inline distT="114300" distB="114300" distL="114300" distR="114300">
                  <wp:extent cx="1330474" cy="1330474"/>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1330474" cy="1330474"/>
                          </a:xfrm>
                          <a:prstGeom prst="rect">
                            <a:avLst/>
                          </a:prstGeom>
                          <a:ln/>
                        </pic:spPr>
                      </pic:pic>
                    </a:graphicData>
                  </a:graphic>
                </wp:inline>
              </w:drawing>
            </w:r>
          </w:p>
        </w:tc>
      </w:tr>
      <w:tr w:rsidR="006F336A" w14:paraId="3524C88C" w14:textId="77777777">
        <w:trPr>
          <w:trHeight w:val="521"/>
          <w:jc w:val="center"/>
        </w:trPr>
        <w:tc>
          <w:tcPr>
            <w:tcW w:w="6015" w:type="dxa"/>
            <w:shd w:val="clear" w:color="auto" w:fill="auto"/>
            <w:tcMar>
              <w:top w:w="100" w:type="dxa"/>
              <w:left w:w="100" w:type="dxa"/>
              <w:bottom w:w="100" w:type="dxa"/>
              <w:right w:w="100" w:type="dxa"/>
            </w:tcMar>
          </w:tcPr>
          <w:p w14:paraId="00000025"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Go! Go! Smart Wheels® Earth Buddies™ Gardening Truck</w:t>
            </w:r>
          </w:p>
          <w:p w14:paraId="00000026"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1 - 5 Years</w:t>
            </w:r>
          </w:p>
          <w:p w14:paraId="00000027"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$8.99</w:t>
            </w:r>
          </w:p>
          <w:p w14:paraId="00000028"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Grow your imagination with the Go! Go! Smart Wheels® Earth Buddies™ Gardening Truck! Gerry the Gardening Truck is just the right size for little hands. He features a friendly, </w:t>
            </w:r>
            <w:r>
              <w:rPr>
                <w:rFonts w:ascii="Calibri" w:eastAsia="Calibri" w:hAnsi="Calibri" w:cs="Calibri"/>
                <w:sz w:val="24"/>
                <w:szCs w:val="24"/>
              </w:rPr>
              <w:lastRenderedPageBreak/>
              <w:t>light-up windshield button that plays three sing-along songs and six melodies. B</w:t>
            </w:r>
            <w:r>
              <w:rPr>
                <w:rFonts w:ascii="Calibri" w:eastAsia="Calibri" w:hAnsi="Calibri" w:cs="Calibri"/>
                <w:sz w:val="24"/>
                <w:szCs w:val="24"/>
              </w:rPr>
              <w:t>e a gardener during imaginative play with Gerry. Raise the bed of the truck up and down to pretend to unload dirt and encourage fine-motor skills. Push the Gardening Truck around to trigger role-play sound effects. Take Gerry the Gardening Truck for a ride</w:t>
            </w:r>
            <w:r>
              <w:rPr>
                <w:rFonts w:ascii="Calibri" w:eastAsia="Calibri" w:hAnsi="Calibri" w:cs="Calibri"/>
                <w:sz w:val="24"/>
                <w:szCs w:val="24"/>
              </w:rPr>
              <w:t xml:space="preserve"> on Go! Go! Smart Wheels® playsets (sold separately) and discover more phrases, songs, sounds and lights as he drives over the </w:t>
            </w:r>
            <w:proofErr w:type="spellStart"/>
            <w:r>
              <w:rPr>
                <w:rFonts w:ascii="Calibri" w:eastAsia="Calibri" w:hAnsi="Calibri" w:cs="Calibri"/>
                <w:sz w:val="24"/>
                <w:szCs w:val="24"/>
              </w:rPr>
              <w:t>SmartPoint</w:t>
            </w:r>
            <w:proofErr w:type="spellEnd"/>
            <w:r>
              <w:rPr>
                <w:rFonts w:ascii="Calibri" w:eastAsia="Calibri" w:hAnsi="Calibri" w:cs="Calibri"/>
                <w:sz w:val="24"/>
                <w:szCs w:val="24"/>
              </w:rPr>
              <w:t>® locations. The plastic used to make this product is 85% plant based. Plant-based plastic is made from renewable sourc</w:t>
            </w:r>
            <w:r>
              <w:rPr>
                <w:rFonts w:ascii="Calibri" w:eastAsia="Calibri" w:hAnsi="Calibri" w:cs="Calibri"/>
                <w:sz w:val="24"/>
                <w:szCs w:val="24"/>
              </w:rPr>
              <w:t>es.</w:t>
            </w:r>
          </w:p>
          <w:p w14:paraId="00000029"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Availability: October 2021; Amazon</w:t>
            </w:r>
          </w:p>
        </w:tc>
        <w:tc>
          <w:tcPr>
            <w:tcW w:w="3345" w:type="dxa"/>
            <w:shd w:val="clear" w:color="auto" w:fill="auto"/>
            <w:tcMar>
              <w:top w:w="100" w:type="dxa"/>
              <w:left w:w="100" w:type="dxa"/>
              <w:bottom w:w="100" w:type="dxa"/>
              <w:right w:w="100" w:type="dxa"/>
            </w:tcMar>
          </w:tcPr>
          <w:p w14:paraId="0000002A" w14:textId="77777777" w:rsidR="006F336A" w:rsidRDefault="006F336A">
            <w:pPr>
              <w:widowControl w:val="0"/>
              <w:spacing w:line="240" w:lineRule="auto"/>
              <w:rPr>
                <w:rFonts w:ascii="Calibri" w:eastAsia="Calibri" w:hAnsi="Calibri" w:cs="Calibri"/>
                <w:b/>
                <w:sz w:val="28"/>
                <w:szCs w:val="28"/>
              </w:rPr>
            </w:pPr>
          </w:p>
          <w:p w14:paraId="0000002B" w14:textId="77777777" w:rsidR="006F336A" w:rsidRDefault="004440F4">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 xml:space="preserve">       </w:t>
            </w:r>
            <w:r>
              <w:rPr>
                <w:rFonts w:ascii="Calibri" w:eastAsia="Calibri" w:hAnsi="Calibri" w:cs="Calibri"/>
                <w:b/>
                <w:noProof/>
                <w:sz w:val="28"/>
                <w:szCs w:val="28"/>
              </w:rPr>
              <w:drawing>
                <wp:inline distT="114300" distB="114300" distL="114300" distR="114300">
                  <wp:extent cx="1347556" cy="1338263"/>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347556" cy="1338263"/>
                          </a:xfrm>
                          <a:prstGeom prst="rect">
                            <a:avLst/>
                          </a:prstGeom>
                          <a:ln/>
                        </pic:spPr>
                      </pic:pic>
                    </a:graphicData>
                  </a:graphic>
                </wp:inline>
              </w:drawing>
            </w:r>
          </w:p>
        </w:tc>
      </w:tr>
    </w:tbl>
    <w:p w14:paraId="0000002C" w14:textId="77777777" w:rsidR="006F336A" w:rsidRDefault="006F336A">
      <w:pPr>
        <w:spacing w:line="240" w:lineRule="auto"/>
        <w:jc w:val="center"/>
        <w:rPr>
          <w:rFonts w:ascii="Calibri" w:eastAsia="Calibri" w:hAnsi="Calibri" w:cs="Calibri"/>
          <w:b/>
          <w:sz w:val="28"/>
          <w:szCs w:val="28"/>
        </w:rPr>
      </w:pPr>
    </w:p>
    <w:p w14:paraId="0000004A" w14:textId="77777777" w:rsidR="006F336A" w:rsidRDefault="006F336A"/>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0"/>
        <w:gridCol w:w="3540"/>
      </w:tblGrid>
      <w:tr w:rsidR="006F336A" w14:paraId="5F2E81DE" w14:textId="77777777">
        <w:trPr>
          <w:trHeight w:val="420"/>
        </w:trPr>
        <w:tc>
          <w:tcPr>
            <w:tcW w:w="9360" w:type="dxa"/>
            <w:gridSpan w:val="2"/>
            <w:shd w:val="clear" w:color="auto" w:fill="38761D"/>
            <w:tcMar>
              <w:top w:w="100" w:type="dxa"/>
              <w:left w:w="100" w:type="dxa"/>
              <w:bottom w:w="100" w:type="dxa"/>
              <w:right w:w="100" w:type="dxa"/>
            </w:tcMar>
          </w:tcPr>
          <w:p w14:paraId="0000004B" w14:textId="77777777" w:rsidR="006F336A" w:rsidRDefault="004440F4">
            <w:pPr>
              <w:widowControl w:val="0"/>
              <w:pBdr>
                <w:top w:val="nil"/>
                <w:left w:val="nil"/>
                <w:bottom w:val="nil"/>
                <w:right w:val="nil"/>
                <w:between w:val="nil"/>
              </w:pBdr>
              <w:spacing w:line="240" w:lineRule="auto"/>
              <w:rPr>
                <w:rFonts w:ascii="Calibri" w:eastAsia="Calibri" w:hAnsi="Calibri" w:cs="Calibri"/>
                <w:b/>
                <w:color w:val="FFFFFF"/>
                <w:sz w:val="28"/>
                <w:szCs w:val="28"/>
              </w:rPr>
            </w:pPr>
            <w:proofErr w:type="spellStart"/>
            <w:r>
              <w:rPr>
                <w:rFonts w:ascii="Calibri" w:eastAsia="Calibri" w:hAnsi="Calibri" w:cs="Calibri"/>
                <w:b/>
                <w:color w:val="FFFFFF"/>
                <w:sz w:val="28"/>
                <w:szCs w:val="28"/>
              </w:rPr>
              <w:t>LeapFrog</w:t>
            </w:r>
            <w:proofErr w:type="spellEnd"/>
            <w:r>
              <w:rPr>
                <w:rFonts w:ascii="Calibri" w:eastAsia="Calibri" w:hAnsi="Calibri" w:cs="Calibri"/>
                <w:b/>
                <w:color w:val="FFFFFF"/>
                <w:sz w:val="28"/>
                <w:szCs w:val="28"/>
              </w:rPr>
              <w:t>®</w:t>
            </w:r>
          </w:p>
        </w:tc>
      </w:tr>
      <w:tr w:rsidR="006F336A" w14:paraId="163907C7" w14:textId="77777777">
        <w:tc>
          <w:tcPr>
            <w:tcW w:w="5820" w:type="dxa"/>
            <w:shd w:val="clear" w:color="auto" w:fill="auto"/>
            <w:tcMar>
              <w:top w:w="100" w:type="dxa"/>
              <w:left w:w="100" w:type="dxa"/>
              <w:bottom w:w="100" w:type="dxa"/>
              <w:right w:w="100" w:type="dxa"/>
            </w:tcMar>
          </w:tcPr>
          <w:p w14:paraId="0000004D"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Touch &amp; Learn Nature ABC Board™</w:t>
            </w:r>
          </w:p>
          <w:p w14:paraId="0000004E"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Ages: 18+ Months</w:t>
            </w:r>
          </w:p>
          <w:p w14:paraId="0000004F"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MSRP: $24.99</w:t>
            </w:r>
          </w:p>
          <w:p w14:paraId="00000050"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Bring a love of nature into the world of learning with the Touch &amp; Learn Nature ABC Board™. With a touch-sensitive wooden board and an animated light-up LED screen, this toy tablet teaches letters, letter sounds and counting. Explore 26 animal/letter butto</w:t>
            </w:r>
            <w:r>
              <w:rPr>
                <w:rFonts w:ascii="Calibri" w:eastAsia="Calibri" w:hAnsi="Calibri" w:cs="Calibri"/>
                <w:sz w:val="24"/>
                <w:szCs w:val="24"/>
              </w:rPr>
              <w:t xml:space="preserve">ns, a music button and more. Touch the animals one by one to count to ten! Add an appreciation for nature with activities and phrases about weather, nature sounds, </w:t>
            </w:r>
            <w:proofErr w:type="gramStart"/>
            <w:r>
              <w:rPr>
                <w:rFonts w:ascii="Calibri" w:eastAsia="Calibri" w:hAnsi="Calibri" w:cs="Calibri"/>
                <w:sz w:val="24"/>
                <w:szCs w:val="24"/>
              </w:rPr>
              <w:t>animals</w:t>
            </w:r>
            <w:proofErr w:type="gramEnd"/>
            <w:r>
              <w:rPr>
                <w:rFonts w:ascii="Calibri" w:eastAsia="Calibri" w:hAnsi="Calibri" w:cs="Calibri"/>
                <w:sz w:val="24"/>
                <w:szCs w:val="24"/>
              </w:rPr>
              <w:t xml:space="preserve"> and conservation. </w:t>
            </w:r>
            <w:proofErr w:type="gramStart"/>
            <w:r>
              <w:rPr>
                <w:rFonts w:ascii="Calibri" w:eastAsia="Calibri" w:hAnsi="Calibri" w:cs="Calibri"/>
                <w:sz w:val="24"/>
                <w:szCs w:val="24"/>
              </w:rPr>
              <w:t>Let's</w:t>
            </w:r>
            <w:proofErr w:type="gramEnd"/>
            <w:r>
              <w:rPr>
                <w:rFonts w:ascii="Calibri" w:eastAsia="Calibri" w:hAnsi="Calibri" w:cs="Calibri"/>
                <w:sz w:val="24"/>
                <w:szCs w:val="24"/>
              </w:rPr>
              <w:t xml:space="preserve"> learn to reduce, reuse and recycle! Nine interactive activit</w:t>
            </w:r>
            <w:r>
              <w:rPr>
                <w:rFonts w:ascii="Calibri" w:eastAsia="Calibri" w:hAnsi="Calibri" w:cs="Calibri"/>
                <w:sz w:val="24"/>
                <w:szCs w:val="24"/>
              </w:rPr>
              <w:t>ies such as Animal Band, Sound Detective and Weather Report reinforce learning with playful activities. Learn with a touch of nature! Wood is 100% FSC Certified. Plastic is 90% Reclaimed.</w:t>
            </w:r>
          </w:p>
          <w:p w14:paraId="00000051" w14:textId="77777777" w:rsidR="006F336A" w:rsidRDefault="004440F4">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3540" w:type="dxa"/>
            <w:shd w:val="clear" w:color="auto" w:fill="auto"/>
            <w:tcMar>
              <w:top w:w="100" w:type="dxa"/>
              <w:left w:w="100" w:type="dxa"/>
              <w:bottom w:w="100" w:type="dxa"/>
              <w:right w:w="100" w:type="dxa"/>
            </w:tcMar>
          </w:tcPr>
          <w:p w14:paraId="00000052" w14:textId="77777777" w:rsidR="006F336A" w:rsidRDefault="006F336A">
            <w:pPr>
              <w:widowControl w:val="0"/>
              <w:pBdr>
                <w:top w:val="nil"/>
                <w:left w:val="nil"/>
                <w:bottom w:val="nil"/>
                <w:right w:val="nil"/>
                <w:between w:val="nil"/>
              </w:pBdr>
              <w:spacing w:line="240" w:lineRule="auto"/>
            </w:pPr>
          </w:p>
          <w:p w14:paraId="00000053" w14:textId="77777777" w:rsidR="006F336A" w:rsidRDefault="006F336A">
            <w:pPr>
              <w:widowControl w:val="0"/>
              <w:pBdr>
                <w:top w:val="nil"/>
                <w:left w:val="nil"/>
                <w:bottom w:val="nil"/>
                <w:right w:val="nil"/>
                <w:between w:val="nil"/>
              </w:pBdr>
              <w:spacing w:line="240" w:lineRule="auto"/>
            </w:pPr>
          </w:p>
          <w:p w14:paraId="00000054" w14:textId="77777777" w:rsidR="006F336A" w:rsidRDefault="006F336A">
            <w:pPr>
              <w:widowControl w:val="0"/>
              <w:pBdr>
                <w:top w:val="nil"/>
                <w:left w:val="nil"/>
                <w:bottom w:val="nil"/>
                <w:right w:val="nil"/>
                <w:between w:val="nil"/>
              </w:pBdr>
              <w:spacing w:line="240" w:lineRule="auto"/>
            </w:pPr>
          </w:p>
          <w:p w14:paraId="00000055" w14:textId="77777777" w:rsidR="006F336A" w:rsidRDefault="006F336A">
            <w:pPr>
              <w:widowControl w:val="0"/>
              <w:pBdr>
                <w:top w:val="nil"/>
                <w:left w:val="nil"/>
                <w:bottom w:val="nil"/>
                <w:right w:val="nil"/>
                <w:between w:val="nil"/>
              </w:pBdr>
              <w:spacing w:line="240" w:lineRule="auto"/>
            </w:pPr>
          </w:p>
          <w:p w14:paraId="00000056" w14:textId="77777777" w:rsidR="006F336A" w:rsidRDefault="006F336A">
            <w:pPr>
              <w:widowControl w:val="0"/>
              <w:pBdr>
                <w:top w:val="nil"/>
                <w:left w:val="nil"/>
                <w:bottom w:val="nil"/>
                <w:right w:val="nil"/>
                <w:between w:val="nil"/>
              </w:pBdr>
              <w:spacing w:line="240" w:lineRule="auto"/>
            </w:pPr>
          </w:p>
          <w:p w14:paraId="00000057" w14:textId="77777777" w:rsidR="006F336A" w:rsidRDefault="006F336A">
            <w:pPr>
              <w:widowControl w:val="0"/>
              <w:pBdr>
                <w:top w:val="nil"/>
                <w:left w:val="nil"/>
                <w:bottom w:val="nil"/>
                <w:right w:val="nil"/>
                <w:between w:val="nil"/>
              </w:pBdr>
              <w:spacing w:line="240" w:lineRule="auto"/>
            </w:pPr>
          </w:p>
          <w:p w14:paraId="00000058" w14:textId="77777777" w:rsidR="006F336A" w:rsidRDefault="004440F4">
            <w:pPr>
              <w:widowControl w:val="0"/>
              <w:pBdr>
                <w:top w:val="nil"/>
                <w:left w:val="nil"/>
                <w:bottom w:val="nil"/>
                <w:right w:val="nil"/>
                <w:between w:val="nil"/>
              </w:pBdr>
              <w:spacing w:line="240" w:lineRule="auto"/>
              <w:jc w:val="center"/>
            </w:pPr>
            <w:r>
              <w:rPr>
                <w:noProof/>
              </w:rPr>
              <w:drawing>
                <wp:inline distT="114300" distB="114300" distL="114300" distR="114300">
                  <wp:extent cx="2095500" cy="14954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95500" cy="1495425"/>
                          </a:xfrm>
                          <a:prstGeom prst="rect">
                            <a:avLst/>
                          </a:prstGeom>
                          <a:ln/>
                        </pic:spPr>
                      </pic:pic>
                    </a:graphicData>
                  </a:graphic>
                </wp:inline>
              </w:drawing>
            </w:r>
          </w:p>
        </w:tc>
      </w:tr>
      <w:tr w:rsidR="006F336A" w14:paraId="24EC26E0" w14:textId="77777777">
        <w:tc>
          <w:tcPr>
            <w:tcW w:w="5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9" w14:textId="77777777" w:rsidR="006F336A" w:rsidRDefault="004440F4">
            <w:pPr>
              <w:widowControl w:val="0"/>
              <w:spacing w:line="240" w:lineRule="auto"/>
              <w:jc w:val="both"/>
              <w:rPr>
                <w:rFonts w:ascii="Calibri" w:eastAsia="Calibri" w:hAnsi="Calibri" w:cs="Calibri"/>
                <w:b/>
                <w:sz w:val="24"/>
                <w:szCs w:val="24"/>
              </w:rPr>
            </w:pPr>
            <w:proofErr w:type="spellStart"/>
            <w:r>
              <w:rPr>
                <w:rFonts w:ascii="Calibri" w:eastAsia="Calibri" w:hAnsi="Calibri" w:cs="Calibri"/>
                <w:b/>
                <w:sz w:val="24"/>
                <w:szCs w:val="24"/>
              </w:rPr>
              <w:t>Choppin</w:t>
            </w:r>
            <w:proofErr w:type="spellEnd"/>
            <w:r>
              <w:rPr>
                <w:rFonts w:ascii="Calibri" w:eastAsia="Calibri" w:hAnsi="Calibri" w:cs="Calibri"/>
                <w:b/>
                <w:sz w:val="24"/>
                <w:szCs w:val="24"/>
              </w:rPr>
              <w:t>’ Fun Learning Pot™</w:t>
            </w:r>
          </w:p>
          <w:p w14:paraId="0000005A"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12+ Months</w:t>
            </w:r>
          </w:p>
          <w:p w14:paraId="0000005B"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$21.99</w:t>
            </w:r>
          </w:p>
          <w:p w14:paraId="0000005C"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Prepare a recipe for learning with the </w:t>
            </w:r>
            <w:proofErr w:type="spellStart"/>
            <w:r>
              <w:rPr>
                <w:rFonts w:ascii="Calibri" w:eastAsia="Calibri" w:hAnsi="Calibri" w:cs="Calibri"/>
                <w:sz w:val="24"/>
                <w:szCs w:val="24"/>
              </w:rPr>
              <w:t>Choppin</w:t>
            </w:r>
            <w:proofErr w:type="spellEnd"/>
            <w:r>
              <w:rPr>
                <w:rFonts w:ascii="Calibri" w:eastAsia="Calibri" w:hAnsi="Calibri" w:cs="Calibri"/>
                <w:sz w:val="24"/>
                <w:szCs w:val="24"/>
              </w:rPr>
              <w:t>’ Fun Learning Pot™! Children love to pretend to cook. Prepare broccoli, corn, a tomato and a carrot with snap-apart veggies, a play knife and cutting bo</w:t>
            </w:r>
            <w:r>
              <w:rPr>
                <w:rFonts w:ascii="Calibri" w:eastAsia="Calibri" w:hAnsi="Calibri" w:cs="Calibri"/>
                <w:sz w:val="24"/>
                <w:szCs w:val="24"/>
              </w:rPr>
              <w:t xml:space="preserve">ard. Hear the pot respond with encouraging phrases as kids add veggies to </w:t>
            </w:r>
            <w:r>
              <w:rPr>
                <w:rFonts w:ascii="Calibri" w:eastAsia="Calibri" w:hAnsi="Calibri" w:cs="Calibri"/>
                <w:sz w:val="24"/>
                <w:szCs w:val="24"/>
              </w:rPr>
              <w:lastRenderedPageBreak/>
              <w:t xml:space="preserve">the pot. </w:t>
            </w:r>
            <w:proofErr w:type="gramStart"/>
            <w:r>
              <w:rPr>
                <w:rFonts w:ascii="Calibri" w:eastAsia="Calibri" w:hAnsi="Calibri" w:cs="Calibri"/>
                <w:sz w:val="24"/>
                <w:szCs w:val="24"/>
              </w:rPr>
              <w:t>Let’s</w:t>
            </w:r>
            <w:proofErr w:type="gramEnd"/>
            <w:r>
              <w:rPr>
                <w:rFonts w:ascii="Calibri" w:eastAsia="Calibri" w:hAnsi="Calibri" w:cs="Calibri"/>
                <w:sz w:val="24"/>
                <w:szCs w:val="24"/>
              </w:rPr>
              <w:t xml:space="preserve"> make spaghetti sauce! Follow five step-by-step recipes to encourage learning with play. Chop the food and set the temperature dial. Now press a food button and stir th</w:t>
            </w:r>
            <w:r>
              <w:rPr>
                <w:rFonts w:ascii="Calibri" w:eastAsia="Calibri" w:hAnsi="Calibri" w:cs="Calibri"/>
                <w:sz w:val="24"/>
                <w:szCs w:val="24"/>
              </w:rPr>
              <w:t xml:space="preserve">e pot to make spaghetti sauce, rainbow soup, corn on the cob, carrot soup and broccoli with cheese! Watch the pot “boil” with pretend water in the front panel. Hear the pot count to 10 and talk about colors as you play. Serve up your creation in the bowl, </w:t>
            </w:r>
            <w:r>
              <w:rPr>
                <w:rFonts w:ascii="Calibri" w:eastAsia="Calibri" w:hAnsi="Calibri" w:cs="Calibri"/>
                <w:sz w:val="24"/>
                <w:szCs w:val="24"/>
              </w:rPr>
              <w:t>pick up the spoon, and dig in! All the pieces store in or on the pot for easy cleanup when playtime is done. Soup-</w:t>
            </w:r>
            <w:proofErr w:type="spellStart"/>
            <w:r>
              <w:rPr>
                <w:rFonts w:ascii="Calibri" w:eastAsia="Calibri" w:hAnsi="Calibri" w:cs="Calibri"/>
                <w:sz w:val="24"/>
                <w:szCs w:val="24"/>
              </w:rPr>
              <w:t>tastic</w:t>
            </w:r>
            <w:proofErr w:type="spellEnd"/>
            <w:r>
              <w:rPr>
                <w:rFonts w:ascii="Calibri" w:eastAsia="Calibri" w:hAnsi="Calibri" w:cs="Calibri"/>
                <w:sz w:val="24"/>
                <w:szCs w:val="24"/>
              </w:rPr>
              <w:t>!</w:t>
            </w:r>
          </w:p>
          <w:p w14:paraId="0000005D" w14:textId="77777777" w:rsidR="006F336A" w:rsidRDefault="004440F4">
            <w:pPr>
              <w:widowControl w:val="0"/>
              <w:spacing w:line="240" w:lineRule="auto"/>
              <w:jc w:val="both"/>
              <w:rPr>
                <w:rFonts w:ascii="Calibri" w:eastAsia="Calibri" w:hAnsi="Calibri" w:cs="Calibri"/>
                <w:b/>
                <w:sz w:val="24"/>
                <w:szCs w:val="24"/>
                <w:u w:val="single"/>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3540" w:type="dxa"/>
            <w:shd w:val="clear" w:color="auto" w:fill="auto"/>
            <w:tcMar>
              <w:top w:w="100" w:type="dxa"/>
              <w:left w:w="100" w:type="dxa"/>
              <w:bottom w:w="100" w:type="dxa"/>
              <w:right w:w="100" w:type="dxa"/>
            </w:tcMar>
          </w:tcPr>
          <w:p w14:paraId="0000005E" w14:textId="77777777" w:rsidR="006F336A" w:rsidRDefault="006F336A">
            <w:pPr>
              <w:widowControl w:val="0"/>
              <w:pBdr>
                <w:top w:val="nil"/>
                <w:left w:val="nil"/>
                <w:bottom w:val="nil"/>
                <w:right w:val="nil"/>
                <w:between w:val="nil"/>
              </w:pBdr>
              <w:spacing w:line="240" w:lineRule="auto"/>
            </w:pPr>
          </w:p>
          <w:p w14:paraId="0000005F" w14:textId="77777777" w:rsidR="006F336A" w:rsidRDefault="006F336A">
            <w:pPr>
              <w:widowControl w:val="0"/>
              <w:pBdr>
                <w:top w:val="nil"/>
                <w:left w:val="nil"/>
                <w:bottom w:val="nil"/>
                <w:right w:val="nil"/>
                <w:between w:val="nil"/>
              </w:pBdr>
              <w:spacing w:line="240" w:lineRule="auto"/>
            </w:pPr>
          </w:p>
          <w:p w14:paraId="00000060" w14:textId="77777777" w:rsidR="006F336A" w:rsidRDefault="006F336A">
            <w:pPr>
              <w:widowControl w:val="0"/>
              <w:pBdr>
                <w:top w:val="nil"/>
                <w:left w:val="nil"/>
                <w:bottom w:val="nil"/>
                <w:right w:val="nil"/>
                <w:between w:val="nil"/>
              </w:pBdr>
              <w:spacing w:line="240" w:lineRule="auto"/>
            </w:pPr>
          </w:p>
          <w:p w14:paraId="00000061" w14:textId="77777777" w:rsidR="006F336A" w:rsidRDefault="006F336A">
            <w:pPr>
              <w:widowControl w:val="0"/>
              <w:pBdr>
                <w:top w:val="nil"/>
                <w:left w:val="nil"/>
                <w:bottom w:val="nil"/>
                <w:right w:val="nil"/>
                <w:between w:val="nil"/>
              </w:pBdr>
              <w:spacing w:line="240" w:lineRule="auto"/>
            </w:pPr>
          </w:p>
          <w:p w14:paraId="00000062" w14:textId="77777777" w:rsidR="006F336A" w:rsidRDefault="004440F4">
            <w:pPr>
              <w:widowControl w:val="0"/>
              <w:spacing w:line="240" w:lineRule="auto"/>
              <w:jc w:val="center"/>
            </w:pPr>
            <w:r>
              <w:rPr>
                <w:noProof/>
              </w:rPr>
              <w:lastRenderedPageBreak/>
              <w:drawing>
                <wp:inline distT="114300" distB="114300" distL="114300" distR="114300">
                  <wp:extent cx="2013489" cy="182746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13489" cy="1827461"/>
                          </a:xfrm>
                          <a:prstGeom prst="rect">
                            <a:avLst/>
                          </a:prstGeom>
                          <a:ln/>
                        </pic:spPr>
                      </pic:pic>
                    </a:graphicData>
                  </a:graphic>
                </wp:inline>
              </w:drawing>
            </w:r>
          </w:p>
        </w:tc>
      </w:tr>
      <w:tr w:rsidR="006F336A" w14:paraId="129C2117" w14:textId="77777777">
        <w:tc>
          <w:tcPr>
            <w:tcW w:w="5820" w:type="dxa"/>
            <w:shd w:val="clear" w:color="auto" w:fill="auto"/>
            <w:tcMar>
              <w:top w:w="100" w:type="dxa"/>
              <w:left w:w="100" w:type="dxa"/>
              <w:bottom w:w="100" w:type="dxa"/>
              <w:right w:w="100" w:type="dxa"/>
            </w:tcMar>
          </w:tcPr>
          <w:p w14:paraId="00000063" w14:textId="77777777" w:rsidR="006F336A" w:rsidRDefault="004440F4">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Interactive Wooden Animal Puzzle™</w:t>
            </w:r>
          </w:p>
          <w:p w14:paraId="00000064"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2+ Years</w:t>
            </w:r>
          </w:p>
          <w:p w14:paraId="00000065" w14:textId="77777777" w:rsidR="006F336A" w:rsidRDefault="004440F4">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$17.99</w:t>
            </w:r>
          </w:p>
          <w:p w14:paraId="00000066"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sz w:val="24"/>
                <w:szCs w:val="24"/>
              </w:rPr>
              <w:t>The Interactive Wooden Animal Puzzle™ is a perfect fit for playtime! With four interactive play modes, this puzzle is full of delightful surprises. Match six animal puzzle pieces by shape and color border. Kids will hear different responses when they place</w:t>
            </w:r>
            <w:r>
              <w:rPr>
                <w:rFonts w:ascii="Calibri" w:eastAsia="Calibri" w:hAnsi="Calibri" w:cs="Calibri"/>
                <w:sz w:val="24"/>
                <w:szCs w:val="24"/>
              </w:rPr>
              <w:t xml:space="preserve"> or remove each piece in every mode. Animal names and sounds, colors and fun facts are featured in </w:t>
            </w:r>
            <w:proofErr w:type="gramStart"/>
            <w:r>
              <w:rPr>
                <w:rFonts w:ascii="Calibri" w:eastAsia="Calibri" w:hAnsi="Calibri" w:cs="Calibri"/>
                <w:sz w:val="24"/>
                <w:szCs w:val="24"/>
              </w:rPr>
              <w:t>Animals</w:t>
            </w:r>
            <w:proofErr w:type="gramEnd"/>
            <w:r>
              <w:rPr>
                <w:rFonts w:ascii="Calibri" w:eastAsia="Calibri" w:hAnsi="Calibri" w:cs="Calibri"/>
                <w:sz w:val="24"/>
                <w:szCs w:val="24"/>
              </w:rPr>
              <w:t xml:space="preserve"> mode. In Numbers mode, count the objects hidden under the animals. There are three eggs under the blue parrot! Enhance playtime with Spanish mode. Li</w:t>
            </w:r>
            <w:r>
              <w:rPr>
                <w:rFonts w:ascii="Calibri" w:eastAsia="Calibri" w:hAnsi="Calibri" w:cs="Calibri"/>
                <w:sz w:val="24"/>
                <w:szCs w:val="24"/>
              </w:rPr>
              <w:t xml:space="preserve">sten to words in Spanish, then hear them repeated in English. Questions about animals, colors and numbers help reinforce the learning. Add musical notes and animal sounds to background beats in Music mode. Hear an animal symphony when you take out all the </w:t>
            </w:r>
            <w:r>
              <w:rPr>
                <w:rFonts w:ascii="Calibri" w:eastAsia="Calibri" w:hAnsi="Calibri" w:cs="Calibri"/>
                <w:sz w:val="24"/>
                <w:szCs w:val="24"/>
              </w:rPr>
              <w:t>pieces at once. Go wild for puzzles! This product is made with 100% FSC-certified wood that comes from well-managed forests. The plastic used to make is product is 90% reclaimed.</w:t>
            </w:r>
          </w:p>
          <w:p w14:paraId="00000067" w14:textId="77777777" w:rsidR="006F336A" w:rsidRDefault="004440F4">
            <w:pPr>
              <w:widowControl w:val="0"/>
              <w:spacing w:line="240" w:lineRule="auto"/>
              <w:jc w:val="both"/>
              <w:rPr>
                <w:rFonts w:ascii="Calibri" w:eastAsia="Calibri" w:hAnsi="Calibri" w:cs="Calibri"/>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3540" w:type="dxa"/>
            <w:shd w:val="clear" w:color="auto" w:fill="auto"/>
            <w:tcMar>
              <w:top w:w="100" w:type="dxa"/>
              <w:left w:w="100" w:type="dxa"/>
              <w:bottom w:w="100" w:type="dxa"/>
              <w:right w:w="100" w:type="dxa"/>
            </w:tcMar>
          </w:tcPr>
          <w:p w14:paraId="00000068" w14:textId="77777777" w:rsidR="006F336A" w:rsidRDefault="006F336A">
            <w:pPr>
              <w:widowControl w:val="0"/>
              <w:pBdr>
                <w:top w:val="nil"/>
                <w:left w:val="nil"/>
                <w:bottom w:val="nil"/>
                <w:right w:val="nil"/>
                <w:between w:val="nil"/>
              </w:pBdr>
              <w:spacing w:line="240" w:lineRule="auto"/>
            </w:pPr>
          </w:p>
          <w:p w14:paraId="00000069" w14:textId="77777777" w:rsidR="006F336A" w:rsidRDefault="006F336A">
            <w:pPr>
              <w:widowControl w:val="0"/>
              <w:pBdr>
                <w:top w:val="nil"/>
                <w:left w:val="nil"/>
                <w:bottom w:val="nil"/>
                <w:right w:val="nil"/>
                <w:between w:val="nil"/>
              </w:pBdr>
              <w:spacing w:line="240" w:lineRule="auto"/>
            </w:pPr>
          </w:p>
          <w:p w14:paraId="0000006A" w14:textId="77777777" w:rsidR="006F336A" w:rsidRDefault="004440F4">
            <w:pPr>
              <w:widowControl w:val="0"/>
              <w:spacing w:line="240" w:lineRule="auto"/>
            </w:pPr>
            <w:r>
              <w:rPr>
                <w:rFonts w:ascii="Calibri" w:eastAsia="Calibri" w:hAnsi="Calibri" w:cs="Calibri"/>
                <w:b/>
                <w:noProof/>
                <w:sz w:val="24"/>
                <w:szCs w:val="24"/>
              </w:rPr>
              <w:drawing>
                <wp:inline distT="114300" distB="114300" distL="114300" distR="114300">
                  <wp:extent cx="2114550" cy="16637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114550" cy="1663700"/>
                          </a:xfrm>
                          <a:prstGeom prst="rect">
                            <a:avLst/>
                          </a:prstGeom>
                          <a:ln/>
                        </pic:spPr>
                      </pic:pic>
                    </a:graphicData>
                  </a:graphic>
                </wp:inline>
              </w:drawing>
            </w:r>
          </w:p>
        </w:tc>
      </w:tr>
    </w:tbl>
    <w:p w14:paraId="0000006B" w14:textId="77777777" w:rsidR="006F336A" w:rsidRDefault="006F336A"/>
    <w:p w14:paraId="0000006C" w14:textId="77777777" w:rsidR="006F336A" w:rsidRDefault="004440F4">
      <w:pPr>
        <w:rPr>
          <w:rFonts w:ascii="Calibri" w:eastAsia="Calibri" w:hAnsi="Calibri" w:cs="Calibri"/>
          <w:b/>
        </w:rPr>
      </w:pPr>
      <w:r>
        <w:rPr>
          <w:rFonts w:ascii="Calibri" w:eastAsia="Calibri" w:hAnsi="Calibri" w:cs="Calibri"/>
          <w:b/>
        </w:rPr>
        <w:t>Contacts: Coyne PR</w:t>
      </w:r>
    </w:p>
    <w:p w14:paraId="0000006D" w14:textId="77777777" w:rsidR="006F336A" w:rsidRDefault="004440F4">
      <w:pPr>
        <w:rPr>
          <w:rFonts w:ascii="Calibri" w:eastAsia="Calibri" w:hAnsi="Calibri" w:cs="Calibri"/>
        </w:rPr>
      </w:pPr>
      <w:r>
        <w:rPr>
          <w:rFonts w:ascii="Calibri" w:eastAsia="Calibri" w:hAnsi="Calibri" w:cs="Calibri"/>
          <w:b/>
        </w:rPr>
        <w:t>Lauren Fagan</w:t>
      </w:r>
      <w:r>
        <w:rPr>
          <w:rFonts w:ascii="Calibri" w:eastAsia="Calibri" w:hAnsi="Calibri" w:cs="Calibri"/>
        </w:rPr>
        <w:t xml:space="preserve">, </w:t>
      </w:r>
      <w:hyperlink r:id="rId12">
        <w:r>
          <w:rPr>
            <w:rFonts w:ascii="Calibri" w:eastAsia="Calibri" w:hAnsi="Calibri" w:cs="Calibri"/>
            <w:color w:val="1155CC"/>
            <w:u w:val="single"/>
          </w:rPr>
          <w:t>lfagan@coynepr.com</w:t>
        </w:r>
      </w:hyperlink>
    </w:p>
    <w:p w14:paraId="0000006E" w14:textId="77777777" w:rsidR="006F336A" w:rsidRDefault="004440F4">
      <w:r>
        <w:rPr>
          <w:rFonts w:ascii="Calibri" w:eastAsia="Calibri" w:hAnsi="Calibri" w:cs="Calibri"/>
          <w:b/>
        </w:rPr>
        <w:t>Kaitlin Anilonis</w:t>
      </w:r>
      <w:r>
        <w:rPr>
          <w:rFonts w:ascii="Calibri" w:eastAsia="Calibri" w:hAnsi="Calibri" w:cs="Calibri"/>
        </w:rPr>
        <w:t xml:space="preserve">, </w:t>
      </w:r>
      <w:hyperlink r:id="rId13">
        <w:r>
          <w:rPr>
            <w:rFonts w:ascii="Calibri" w:eastAsia="Calibri" w:hAnsi="Calibri" w:cs="Calibri"/>
            <w:color w:val="1155CC"/>
            <w:u w:val="single"/>
          </w:rPr>
          <w:t>kanilonis@coynepr.com</w:t>
        </w:r>
      </w:hyperlink>
    </w:p>
    <w:p w14:paraId="0000006F" w14:textId="77777777" w:rsidR="006F336A" w:rsidRDefault="006F336A"/>
    <w:sectPr w:rsidR="006F33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6A"/>
    <w:rsid w:val="004440F4"/>
    <w:rsid w:val="006F3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F523"/>
  <w15:docId w15:val="{A8910C52-1775-4E78-9492-3B5EFB94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mailto:kanilonis@coynepr.co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mailto:lfagan@coynep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1130</Words>
  <Characters>6444</Characters>
  <Application>Microsoft Office Word</Application>
  <DocSecurity>0</DocSecurity>
  <Lines>53</Lines>
  <Paragraphs>15</Paragraphs>
  <ScaleCrop>false</ScaleCrop>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Fagan</cp:lastModifiedBy>
  <cp:revision>2</cp:revision>
  <dcterms:created xsi:type="dcterms:W3CDTF">2021-07-13T13:19:00Z</dcterms:created>
  <dcterms:modified xsi:type="dcterms:W3CDTF">2021-07-13T13:20:00Z</dcterms:modified>
</cp:coreProperties>
</file>